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80" w:rsidRDefault="005F4580" w:rsidP="005F45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Avv. Maria Grazia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Antoci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avvocato, si è laureata in Giurisprudenza con il massimo dei voti e lode presso l’Università degli Studi di Firenze e si è specializzata con il massimo dei voti e lode, vincendo una borsa di studio,  presso la Scuola triennale di Specializzazione in Diritto Civile diretta dal Prof. Pietro </w:t>
      </w:r>
      <w:proofErr w:type="spellStart"/>
      <w:r>
        <w:rPr>
          <w:rFonts w:ascii="Arial" w:eastAsia="Times New Roman" w:hAnsi="Arial" w:cs="Arial"/>
          <w:sz w:val="24"/>
          <w:szCs w:val="24"/>
        </w:rPr>
        <w:t>Perlingieri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Dopo aver maturato un’esperienza professionale sia in Italia che in Inghilterra (Pannone &amp; </w:t>
      </w:r>
      <w:proofErr w:type="spellStart"/>
      <w:r>
        <w:rPr>
          <w:rFonts w:ascii="Arial" w:eastAsia="Times New Roman" w:hAnsi="Arial" w:cs="Arial"/>
          <w:sz w:val="24"/>
          <w:szCs w:val="24"/>
        </w:rPr>
        <w:t>Partners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Solicitor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Sede di Londra 1994-1995), si è stabilita a Firenze ove attualmente lavora assistendo clienti italiani e stranieri in varie aree del diritto civile e internazionale privato e commerciale  </w:t>
      </w:r>
      <w:r w:rsidRPr="005F458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assistendo clienti italiani e stranieri nelle compravendite immobiliari, nella redazione di testamenti e pianificazione successoria interna  e nella gestione di complesse pratiche successorie transfrontaliere.</w:t>
      </w:r>
      <w:r>
        <w:rPr>
          <w:rFonts w:ascii="Arial" w:eastAsia="Times New Roman" w:hAnsi="Arial" w:cs="Arial"/>
          <w:sz w:val="24"/>
          <w:szCs w:val="24"/>
        </w:rPr>
        <w:t xml:space="preserve"> Si occupa, inoltre, di</w:t>
      </w:r>
      <w:r>
        <w:rPr>
          <w:rFonts w:ascii="Arial" w:eastAsia="Times New Roman" w:hAnsi="Arial" w:cs="Arial"/>
          <w:sz w:val="24"/>
          <w:szCs w:val="24"/>
        </w:rPr>
        <w:t xml:space="preserve"> diritto della moda e della proprietà intellettuale, Dal 1996 è uno degli avvocati della rete Giustizia per i Diritti di </w:t>
      </w:r>
      <w:proofErr w:type="spellStart"/>
      <w:r>
        <w:rPr>
          <w:rFonts w:ascii="Arial" w:eastAsia="Times New Roman" w:hAnsi="Arial" w:cs="Arial"/>
          <w:sz w:val="24"/>
          <w:szCs w:val="24"/>
        </w:rPr>
        <w:t>Cittadinanzattiva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e collabora con il Tribunale dei Diritti del Malato occupandosi di responsabilità sanitaria e diritto sanitario. È uno degli avvocati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iunseriti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nella lista</w:t>
      </w:r>
      <w:r>
        <w:rPr>
          <w:rFonts w:ascii="Arial" w:eastAsia="Times New Roman" w:hAnsi="Arial" w:cs="Arial"/>
          <w:sz w:val="24"/>
          <w:szCs w:val="24"/>
        </w:rPr>
        <w:t xml:space="preserve"> del Consolato e dell’Ambascia</w:t>
      </w:r>
      <w:r>
        <w:rPr>
          <w:rFonts w:ascii="Arial" w:eastAsia="Times New Roman" w:hAnsi="Arial" w:cs="Arial"/>
          <w:sz w:val="24"/>
          <w:szCs w:val="24"/>
        </w:rPr>
        <w:t>ta Britannica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. È stata cultore della materia presso il Dipartimento di Diritto Civile dell’Università di Firenze, professore a contratto presso la </w:t>
      </w:r>
      <w:proofErr w:type="spellStart"/>
      <w:r>
        <w:rPr>
          <w:rFonts w:ascii="Arial" w:eastAsia="Times New Roman" w:hAnsi="Arial" w:cs="Arial"/>
          <w:sz w:val="24"/>
          <w:szCs w:val="24"/>
        </w:rPr>
        <w:t>Pepperdine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University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(USA) e docente in master brevi sul diritto della moda. Dal 2005 al 2012 ha insegnato presso il </w:t>
      </w:r>
      <w:proofErr w:type="spellStart"/>
      <w:r>
        <w:rPr>
          <w:rFonts w:ascii="Arial" w:eastAsia="Times New Roman" w:hAnsi="Arial" w:cs="Arial"/>
          <w:sz w:val="24"/>
          <w:szCs w:val="24"/>
        </w:rPr>
        <w:t>Polimoda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Masters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FMM e LM. È stata Segretaria onoraria per la Toscana della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British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Chamber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of Commerce for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Italy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(1998-2007). È socia di varie associazioni (tra cui la </w:t>
      </w:r>
      <w:proofErr w:type="spellStart"/>
      <w:r>
        <w:rPr>
          <w:rFonts w:ascii="Arial" w:eastAsia="Times New Roman" w:hAnsi="Arial" w:cs="Arial"/>
          <w:sz w:val="24"/>
          <w:szCs w:val="24"/>
        </w:rPr>
        <w:t>British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Times New Roman" w:hAnsi="Arial" w:cs="Arial"/>
          <w:sz w:val="24"/>
          <w:szCs w:val="24"/>
        </w:rPr>
        <w:t>Italian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Law </w:t>
      </w:r>
      <w:proofErr w:type="spellStart"/>
      <w:r>
        <w:rPr>
          <w:rFonts w:ascii="Arial" w:eastAsia="Times New Roman" w:hAnsi="Arial" w:cs="Arial"/>
          <w:sz w:val="24"/>
          <w:szCs w:val="24"/>
        </w:rPr>
        <w:t>Association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 la Camera Civile di Firenze) e fa parte dell’Osservatorio sul Trattato di Lisbona di Firenze. Ha partecipato a diversi seminari sul Diritto della moda e in materia successoria. Pubblicazioni: “</w:t>
      </w:r>
      <w:r>
        <w:rPr>
          <w:rFonts w:ascii="Arial" w:eastAsia="Times New Roman" w:hAnsi="Arial" w:cs="Arial"/>
          <w:i/>
          <w:sz w:val="24"/>
          <w:szCs w:val="24"/>
        </w:rPr>
        <w:t>Il Diritto e la Moda, Aspetti legali essenziali per gli operatori del settore</w:t>
      </w:r>
      <w:r>
        <w:rPr>
          <w:rFonts w:ascii="Arial" w:eastAsia="Times New Roman" w:hAnsi="Arial" w:cs="Arial"/>
          <w:sz w:val="24"/>
          <w:szCs w:val="24"/>
        </w:rPr>
        <w:t>”, Franco Angeli Editore, 2005.</w:t>
      </w:r>
    </w:p>
    <w:p w:rsidR="00191625" w:rsidRDefault="00191625"/>
    <w:sectPr w:rsidR="00191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80"/>
    <w:rsid w:val="00191625"/>
    <w:rsid w:val="005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580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580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MariaGrazia</cp:lastModifiedBy>
  <cp:revision>1</cp:revision>
  <dcterms:created xsi:type="dcterms:W3CDTF">2015-03-19T08:57:00Z</dcterms:created>
  <dcterms:modified xsi:type="dcterms:W3CDTF">2015-03-19T09:03:00Z</dcterms:modified>
</cp:coreProperties>
</file>